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C3" w:rsidRPr="00F31D6E" w:rsidRDefault="007F4B26" w:rsidP="007F4B26">
      <w:pPr>
        <w:pStyle w:val="Heading1"/>
        <w:spacing w:before="0"/>
        <w:jc w:val="center"/>
        <w:rPr>
          <w:rFonts w:ascii="Times New Roman" w:hAnsi="Times New Roman"/>
          <w:sz w:val="32"/>
          <w:szCs w:val="32"/>
          <w:lang w:val="en-GB"/>
        </w:rPr>
      </w:pPr>
      <w:r>
        <w:rPr>
          <w:rFonts w:ascii="Times New Roman" w:hAnsi="Times New Roman"/>
          <w:sz w:val="32"/>
          <w:szCs w:val="32"/>
          <w:lang w:val="en-GB"/>
        </w:rPr>
        <w:t xml:space="preserve">A Note on </w:t>
      </w:r>
      <w:r w:rsidR="00EA39C3" w:rsidRPr="00F31D6E">
        <w:rPr>
          <w:rFonts w:ascii="Times New Roman" w:hAnsi="Times New Roman"/>
          <w:sz w:val="32"/>
          <w:szCs w:val="32"/>
          <w:lang w:val="en-GB"/>
        </w:rPr>
        <w:t>the Penguin Feasibility Study</w:t>
      </w:r>
    </w:p>
    <w:p w:rsidR="00EA39C3" w:rsidRPr="00F31D6E" w:rsidRDefault="00EA39C3" w:rsidP="00EA39C3">
      <w:pPr>
        <w:spacing w:after="0"/>
        <w:rPr>
          <w:rFonts w:ascii="Times New Roman" w:hAnsi="Times New Roman"/>
          <w:sz w:val="24"/>
          <w:szCs w:val="24"/>
          <w:lang w:val="en-GB"/>
        </w:rPr>
      </w:pPr>
    </w:p>
    <w:p w:rsidR="00EA39C3" w:rsidRPr="006117B1" w:rsidRDefault="00EA39C3" w:rsidP="00EA39C3">
      <w:pPr>
        <w:spacing w:after="0"/>
        <w:jc w:val="center"/>
        <w:rPr>
          <w:rFonts w:ascii="Times New Roman" w:hAnsi="Times New Roman"/>
        </w:rPr>
      </w:pPr>
      <w:r w:rsidRPr="006117B1">
        <w:rPr>
          <w:rFonts w:ascii="Times New Roman" w:hAnsi="Times New Roman"/>
        </w:rPr>
        <w:t>Doug S Butterworth</w:t>
      </w:r>
    </w:p>
    <w:p w:rsidR="00EA39C3" w:rsidRPr="006117B1" w:rsidRDefault="00EA39C3" w:rsidP="00EA39C3">
      <w:pPr>
        <w:spacing w:after="0"/>
        <w:jc w:val="center"/>
        <w:rPr>
          <w:rFonts w:ascii="Times New Roman" w:hAnsi="Times New Roman"/>
        </w:rPr>
      </w:pPr>
    </w:p>
    <w:p w:rsidR="00EA39C3" w:rsidRPr="006117B1" w:rsidRDefault="00EA39C3" w:rsidP="00EA39C3">
      <w:pPr>
        <w:pStyle w:val="NoSpacing"/>
        <w:jc w:val="center"/>
        <w:rPr>
          <w:rFonts w:ascii="Times New Roman" w:hAnsi="Times New Roman"/>
        </w:rPr>
      </w:pPr>
      <w:r w:rsidRPr="006117B1">
        <w:rPr>
          <w:rFonts w:ascii="Times New Roman" w:hAnsi="Times New Roman"/>
        </w:rPr>
        <w:t>MARAM (Marine Resource Assessment and Management Group)</w:t>
      </w:r>
    </w:p>
    <w:p w:rsidR="00EA39C3" w:rsidRPr="006117B1" w:rsidRDefault="00EA39C3" w:rsidP="00EA39C3">
      <w:pPr>
        <w:pStyle w:val="NoSpacing"/>
        <w:jc w:val="center"/>
        <w:rPr>
          <w:rFonts w:ascii="Times New Roman" w:hAnsi="Times New Roman"/>
        </w:rPr>
      </w:pPr>
      <w:r w:rsidRPr="006117B1">
        <w:rPr>
          <w:rFonts w:ascii="Times New Roman" w:hAnsi="Times New Roman"/>
        </w:rPr>
        <w:t>Department of Mathematics and Applied Mathematics</w:t>
      </w:r>
    </w:p>
    <w:p w:rsidR="00EA39C3" w:rsidRPr="006117B1" w:rsidRDefault="00EA39C3" w:rsidP="00EA39C3">
      <w:pPr>
        <w:pStyle w:val="NoSpacing"/>
        <w:jc w:val="center"/>
        <w:rPr>
          <w:rFonts w:ascii="Times New Roman" w:hAnsi="Times New Roman"/>
        </w:rPr>
      </w:pPr>
      <w:r w:rsidRPr="006117B1">
        <w:rPr>
          <w:rFonts w:ascii="Times New Roman" w:hAnsi="Times New Roman"/>
        </w:rPr>
        <w:t>University of Cape Town</w:t>
      </w:r>
    </w:p>
    <w:p w:rsidR="00EA39C3" w:rsidRPr="006117B1" w:rsidRDefault="00EA39C3" w:rsidP="00EA39C3">
      <w:pPr>
        <w:pStyle w:val="NoSpacing"/>
        <w:jc w:val="center"/>
        <w:rPr>
          <w:rFonts w:ascii="Times New Roman" w:hAnsi="Times New Roman"/>
        </w:rPr>
      </w:pPr>
      <w:r w:rsidRPr="006117B1">
        <w:rPr>
          <w:rFonts w:ascii="Times New Roman" w:hAnsi="Times New Roman"/>
        </w:rPr>
        <w:t>November 2010</w:t>
      </w:r>
    </w:p>
    <w:p w:rsidR="001F4C4C" w:rsidRPr="00F31D6E" w:rsidRDefault="001F4C4C">
      <w:pPr>
        <w:rPr>
          <w:rFonts w:ascii="Times New Roman" w:hAnsi="Times New Roman"/>
          <w:sz w:val="24"/>
          <w:szCs w:val="24"/>
        </w:rPr>
      </w:pPr>
    </w:p>
    <w:p w:rsidR="00273F1D" w:rsidRPr="0079104C" w:rsidRDefault="00273F1D" w:rsidP="00FD4AB1">
      <w:pPr>
        <w:spacing w:after="0" w:line="240" w:lineRule="auto"/>
        <w:rPr>
          <w:rFonts w:ascii="Times New Roman" w:hAnsi="Times New Roman"/>
        </w:rPr>
      </w:pPr>
      <w:r w:rsidRPr="0079104C">
        <w:rPr>
          <w:rFonts w:ascii="Times New Roman" w:hAnsi="Times New Roman"/>
        </w:rPr>
        <w:t xml:space="preserve">The objective of the penguin feasibility study is “to assist the design of an experiment which could have the potential to achieve adequate power within a realistic time period to confirm the effects of closure </w:t>
      </w:r>
      <w:r w:rsidR="00DC508B">
        <w:rPr>
          <w:rFonts w:ascii="Times New Roman" w:hAnsi="Times New Roman"/>
        </w:rPr>
        <w:t xml:space="preserve">[to pelagic fishing in areas near to colonies] </w:t>
      </w:r>
      <w:r w:rsidRPr="0079104C">
        <w:rPr>
          <w:rFonts w:ascii="Times New Roman" w:hAnsi="Times New Roman"/>
        </w:rPr>
        <w:t>on African penguins”.</w:t>
      </w:r>
    </w:p>
    <w:p w:rsidR="009B09D8" w:rsidRPr="0079104C" w:rsidRDefault="009B09D8" w:rsidP="00FD4AB1">
      <w:pPr>
        <w:spacing w:after="0" w:line="240" w:lineRule="auto"/>
        <w:rPr>
          <w:rFonts w:ascii="Times New Roman" w:hAnsi="Times New Roman"/>
        </w:rPr>
      </w:pPr>
    </w:p>
    <w:p w:rsidR="009B09D8" w:rsidRPr="0079104C" w:rsidRDefault="009B09D8" w:rsidP="00FD4AB1">
      <w:pPr>
        <w:spacing w:after="0" w:line="240" w:lineRule="auto"/>
        <w:rPr>
          <w:rFonts w:ascii="Times New Roman" w:hAnsi="Times New Roman"/>
          <w:b/>
        </w:rPr>
      </w:pPr>
      <w:r w:rsidRPr="0079104C">
        <w:rPr>
          <w:rFonts w:ascii="Times New Roman" w:hAnsi="Times New Roman"/>
          <w:b/>
        </w:rPr>
        <w:t>Rationale</w:t>
      </w:r>
    </w:p>
    <w:p w:rsidR="009B09D8" w:rsidRPr="0079104C" w:rsidRDefault="009B09D8" w:rsidP="00FD4AB1">
      <w:pPr>
        <w:spacing w:after="0" w:line="240" w:lineRule="auto"/>
        <w:rPr>
          <w:rFonts w:ascii="Times New Roman" w:hAnsi="Times New Roman"/>
        </w:rPr>
      </w:pPr>
    </w:p>
    <w:p w:rsidR="009B09D8" w:rsidRPr="0079104C" w:rsidRDefault="009B09D8" w:rsidP="00FD4AB1">
      <w:pPr>
        <w:spacing w:after="0" w:line="240" w:lineRule="auto"/>
        <w:rPr>
          <w:rFonts w:ascii="Times New Roman" w:hAnsi="Times New Roman"/>
        </w:rPr>
      </w:pPr>
      <w:r w:rsidRPr="0079104C">
        <w:rPr>
          <w:rFonts w:ascii="Times New Roman" w:hAnsi="Times New Roman"/>
        </w:rPr>
        <w:t>It is not clear whether or in particular to what extent suspension of pelagic fishing in the neighbourhood of breeding colonies of penguins might impact penguin dynamics. It has been proposed that an experimental programme of closures might allow this extent to be estimated reliably.</w:t>
      </w:r>
    </w:p>
    <w:p w:rsidR="009B09D8" w:rsidRPr="0079104C" w:rsidRDefault="009B09D8" w:rsidP="00FD4AB1">
      <w:pPr>
        <w:spacing w:after="0" w:line="240" w:lineRule="auto"/>
        <w:rPr>
          <w:rFonts w:ascii="Times New Roman" w:hAnsi="Times New Roman"/>
        </w:rPr>
      </w:pPr>
    </w:p>
    <w:p w:rsidR="009B09D8" w:rsidRPr="0079104C" w:rsidRDefault="009B09D8" w:rsidP="00FD4AB1">
      <w:pPr>
        <w:pStyle w:val="ListParagraph"/>
        <w:numPr>
          <w:ilvl w:val="0"/>
          <w:numId w:val="2"/>
        </w:numPr>
        <w:rPr>
          <w:rFonts w:ascii="Times New Roman" w:hAnsi="Times New Roman"/>
          <w:sz w:val="22"/>
          <w:szCs w:val="22"/>
        </w:rPr>
      </w:pPr>
      <w:r w:rsidRPr="0079104C">
        <w:rPr>
          <w:rFonts w:ascii="Times New Roman" w:hAnsi="Times New Roman"/>
          <w:sz w:val="22"/>
          <w:szCs w:val="22"/>
        </w:rPr>
        <w:t>An experimental programme requires specification of what data are to be collected and how they are to be quantitatively analysed to estimate the impact of fishing close to islands on penguin dynamics.</w:t>
      </w:r>
    </w:p>
    <w:p w:rsidR="009B09D8" w:rsidRPr="0079104C" w:rsidRDefault="009B09D8" w:rsidP="00FD4AB1">
      <w:pPr>
        <w:pStyle w:val="ListParagraph"/>
        <w:rPr>
          <w:rFonts w:ascii="Times New Roman" w:hAnsi="Times New Roman"/>
          <w:sz w:val="22"/>
          <w:szCs w:val="22"/>
        </w:rPr>
      </w:pPr>
    </w:p>
    <w:p w:rsidR="00463307" w:rsidRPr="0079104C" w:rsidRDefault="009B09D8" w:rsidP="00FD4AB1">
      <w:pPr>
        <w:pStyle w:val="ListParagraph"/>
        <w:numPr>
          <w:ilvl w:val="0"/>
          <w:numId w:val="2"/>
        </w:numPr>
        <w:rPr>
          <w:rFonts w:ascii="Times New Roman" w:hAnsi="Times New Roman"/>
          <w:sz w:val="22"/>
          <w:szCs w:val="22"/>
        </w:rPr>
      </w:pPr>
      <w:r w:rsidRPr="0079104C">
        <w:rPr>
          <w:rFonts w:ascii="Times New Roman" w:hAnsi="Times New Roman"/>
          <w:sz w:val="22"/>
          <w:szCs w:val="22"/>
        </w:rPr>
        <w:t>Since closures around islands are economically disadvantageous to industry, there is an obligation before an</w:t>
      </w:r>
      <w:r w:rsidR="00B54EC9">
        <w:rPr>
          <w:rFonts w:ascii="Times New Roman" w:hAnsi="Times New Roman"/>
          <w:sz w:val="22"/>
          <w:szCs w:val="22"/>
        </w:rPr>
        <w:t>y</w:t>
      </w:r>
      <w:r w:rsidRPr="0079104C">
        <w:rPr>
          <w:rFonts w:ascii="Times New Roman" w:hAnsi="Times New Roman"/>
          <w:sz w:val="22"/>
          <w:szCs w:val="22"/>
        </w:rPr>
        <w:t xml:space="preserve"> experimental programme of closures is put into effect, to demonstrate that it has a reasonable chance of providing an answer to the question posed within a reasonable time frame. In particular, one must avoid the sequence of putting certain closures in place for, say,</w:t>
      </w:r>
      <w:r w:rsidR="00DC508B">
        <w:rPr>
          <w:rFonts w:ascii="Times New Roman" w:hAnsi="Times New Roman"/>
          <w:sz w:val="22"/>
          <w:szCs w:val="22"/>
        </w:rPr>
        <w:t xml:space="preserve"> 10 years and</w:t>
      </w:r>
      <w:r w:rsidRPr="0079104C">
        <w:rPr>
          <w:rFonts w:ascii="Times New Roman" w:hAnsi="Times New Roman"/>
          <w:sz w:val="22"/>
          <w:szCs w:val="22"/>
        </w:rPr>
        <w:t xml:space="preserve"> at the end of that per</w:t>
      </w:r>
      <w:r w:rsidR="00B54EC9">
        <w:rPr>
          <w:rFonts w:ascii="Times New Roman" w:hAnsi="Times New Roman"/>
          <w:sz w:val="22"/>
          <w:szCs w:val="22"/>
        </w:rPr>
        <w:t>iod report that the question has</w:t>
      </w:r>
      <w:r w:rsidRPr="0079104C">
        <w:rPr>
          <w:rFonts w:ascii="Times New Roman" w:hAnsi="Times New Roman"/>
          <w:sz w:val="22"/>
          <w:szCs w:val="22"/>
        </w:rPr>
        <w:t xml:space="preserve"> not been answered </w:t>
      </w:r>
      <w:r w:rsidRPr="0079104C">
        <w:rPr>
          <w:rFonts w:ascii="Times New Roman" w:hAnsi="Times New Roman"/>
          <w:b/>
          <w:i/>
          <w:sz w:val="22"/>
          <w:szCs w:val="22"/>
        </w:rPr>
        <w:t xml:space="preserve">and that one could </w:t>
      </w:r>
      <w:r w:rsidR="00B54EC9">
        <w:rPr>
          <w:rFonts w:ascii="Times New Roman" w:hAnsi="Times New Roman"/>
          <w:b/>
          <w:i/>
          <w:sz w:val="22"/>
          <w:szCs w:val="22"/>
        </w:rPr>
        <w:t xml:space="preserve">in any case </w:t>
      </w:r>
      <w:r w:rsidRPr="0079104C">
        <w:rPr>
          <w:rFonts w:ascii="Times New Roman" w:hAnsi="Times New Roman"/>
          <w:b/>
          <w:i/>
          <w:sz w:val="22"/>
          <w:szCs w:val="22"/>
        </w:rPr>
        <w:t>have determined that before the programme started</w:t>
      </w:r>
      <w:r w:rsidRPr="0079104C">
        <w:rPr>
          <w:rFonts w:ascii="Times New Roman" w:hAnsi="Times New Roman"/>
          <w:sz w:val="22"/>
          <w:szCs w:val="22"/>
        </w:rPr>
        <w:t>.</w:t>
      </w:r>
    </w:p>
    <w:p w:rsidR="00463307" w:rsidRPr="0079104C" w:rsidRDefault="00463307" w:rsidP="00FD4AB1">
      <w:pPr>
        <w:pStyle w:val="ListParagraph"/>
        <w:rPr>
          <w:rFonts w:ascii="Times New Roman" w:hAnsi="Times New Roman"/>
          <w:sz w:val="22"/>
          <w:szCs w:val="22"/>
        </w:rPr>
      </w:pPr>
    </w:p>
    <w:p w:rsidR="009B09D8" w:rsidRPr="0079104C" w:rsidRDefault="00463307" w:rsidP="00FD4AB1">
      <w:pPr>
        <w:pStyle w:val="ListParagraph"/>
        <w:numPr>
          <w:ilvl w:val="0"/>
          <w:numId w:val="2"/>
        </w:numPr>
        <w:rPr>
          <w:rFonts w:ascii="Times New Roman" w:hAnsi="Times New Roman"/>
          <w:sz w:val="22"/>
          <w:szCs w:val="22"/>
        </w:rPr>
      </w:pPr>
      <w:r w:rsidRPr="0079104C">
        <w:rPr>
          <w:rFonts w:ascii="Times New Roman" w:hAnsi="Times New Roman"/>
          <w:sz w:val="22"/>
          <w:szCs w:val="22"/>
        </w:rPr>
        <w:t>Three years ago it was decided by the PWG (for this reason, but in any case as sound scientific practice) that any possible experimental programme would be preceded by evaluation of experimental power.</w:t>
      </w:r>
    </w:p>
    <w:p w:rsidR="00463307" w:rsidRPr="0079104C" w:rsidRDefault="00463307" w:rsidP="00FD4AB1">
      <w:pPr>
        <w:pStyle w:val="ListParagraph"/>
        <w:rPr>
          <w:rFonts w:ascii="Times New Roman" w:hAnsi="Times New Roman"/>
          <w:sz w:val="22"/>
          <w:szCs w:val="22"/>
        </w:rPr>
      </w:pPr>
    </w:p>
    <w:p w:rsidR="00463307" w:rsidRPr="0079104C" w:rsidRDefault="00463307" w:rsidP="00FD4AB1">
      <w:pPr>
        <w:pStyle w:val="ListParagraph"/>
        <w:numPr>
          <w:ilvl w:val="0"/>
          <w:numId w:val="2"/>
        </w:numPr>
        <w:rPr>
          <w:rFonts w:ascii="Times New Roman" w:hAnsi="Times New Roman"/>
          <w:sz w:val="22"/>
          <w:szCs w:val="22"/>
        </w:rPr>
      </w:pPr>
      <w:r w:rsidRPr="0079104C">
        <w:rPr>
          <w:rFonts w:ascii="Times New Roman" w:hAnsi="Times New Roman"/>
          <w:sz w:val="22"/>
          <w:szCs w:val="22"/>
        </w:rPr>
        <w:t xml:space="preserve">Evaluation of experimental power is not possible without </w:t>
      </w:r>
      <w:r w:rsidR="00B54EC9">
        <w:rPr>
          <w:rFonts w:ascii="Times New Roman" w:hAnsi="Times New Roman"/>
          <w:sz w:val="22"/>
          <w:szCs w:val="22"/>
        </w:rPr>
        <w:t>appropriate knowledge of certain of</w:t>
      </w:r>
      <w:r w:rsidRPr="0079104C">
        <w:rPr>
          <w:rFonts w:ascii="Times New Roman" w:hAnsi="Times New Roman"/>
          <w:sz w:val="22"/>
          <w:szCs w:val="22"/>
        </w:rPr>
        <w:t xml:space="preserve"> the statistical properties</w:t>
      </w:r>
      <w:r w:rsidR="00DC508B">
        <w:rPr>
          <w:rFonts w:ascii="Times New Roman" w:hAnsi="Times New Roman"/>
          <w:sz w:val="22"/>
          <w:szCs w:val="22"/>
        </w:rPr>
        <w:t xml:space="preserve"> of the quantities being monitore</w:t>
      </w:r>
      <w:r w:rsidRPr="0079104C">
        <w:rPr>
          <w:rFonts w:ascii="Times New Roman" w:hAnsi="Times New Roman"/>
          <w:sz w:val="22"/>
          <w:szCs w:val="22"/>
        </w:rPr>
        <w:t xml:space="preserve">d, in particular aspects of their variance. Though there was some information on this for certain of the penguin demographic quantities proposed to be monitored in an experiment, there certainly was none for some promising new monitoring techniques which were </w:t>
      </w:r>
      <w:r w:rsidR="00B54EC9">
        <w:rPr>
          <w:rFonts w:ascii="Times New Roman" w:hAnsi="Times New Roman"/>
          <w:sz w:val="22"/>
          <w:szCs w:val="22"/>
        </w:rPr>
        <w:t xml:space="preserve">at that time </w:t>
      </w:r>
      <w:r w:rsidRPr="0079104C">
        <w:rPr>
          <w:rFonts w:ascii="Times New Roman" w:hAnsi="Times New Roman"/>
          <w:sz w:val="22"/>
          <w:szCs w:val="22"/>
        </w:rPr>
        <w:t>proposed for im</w:t>
      </w:r>
      <w:r w:rsidR="00B54EC9">
        <w:rPr>
          <w:rFonts w:ascii="Times New Roman" w:hAnsi="Times New Roman"/>
          <w:sz w:val="22"/>
          <w:szCs w:val="22"/>
        </w:rPr>
        <w:t>mediate development.</w:t>
      </w:r>
    </w:p>
    <w:p w:rsidR="00463307" w:rsidRPr="0079104C" w:rsidRDefault="00463307" w:rsidP="00FD4AB1">
      <w:pPr>
        <w:pStyle w:val="ListParagraph"/>
        <w:rPr>
          <w:rFonts w:ascii="Times New Roman" w:hAnsi="Times New Roman"/>
          <w:sz w:val="22"/>
          <w:szCs w:val="22"/>
        </w:rPr>
      </w:pPr>
    </w:p>
    <w:p w:rsidR="00463307" w:rsidRPr="0079104C" w:rsidRDefault="00463307" w:rsidP="00FD4AB1">
      <w:pPr>
        <w:pStyle w:val="ListParagraph"/>
        <w:numPr>
          <w:ilvl w:val="0"/>
          <w:numId w:val="2"/>
        </w:numPr>
        <w:rPr>
          <w:rFonts w:ascii="Times New Roman" w:hAnsi="Times New Roman"/>
          <w:sz w:val="22"/>
          <w:szCs w:val="22"/>
        </w:rPr>
      </w:pPr>
      <w:r w:rsidRPr="0079104C">
        <w:rPr>
          <w:rFonts w:ascii="Times New Roman" w:hAnsi="Times New Roman"/>
          <w:sz w:val="22"/>
          <w:szCs w:val="22"/>
        </w:rPr>
        <w:t>Accordingly it was decided three years ago by the PWG that any potential experimental programme of closures would be preceded by a feasibility study</w:t>
      </w:r>
      <w:r w:rsidR="00A21F01" w:rsidRPr="0079104C">
        <w:rPr>
          <w:rFonts w:ascii="Times New Roman" w:hAnsi="Times New Roman"/>
          <w:sz w:val="22"/>
          <w:szCs w:val="22"/>
        </w:rPr>
        <w:t xml:space="preserve"> to allow experimental power to be estimated for </w:t>
      </w:r>
      <w:r w:rsidR="00DC508B">
        <w:rPr>
          <w:rFonts w:ascii="Times New Roman" w:hAnsi="Times New Roman"/>
          <w:sz w:val="22"/>
          <w:szCs w:val="22"/>
        </w:rPr>
        <w:t xml:space="preserve">the </w:t>
      </w:r>
      <w:r w:rsidR="00A21F01" w:rsidRPr="0079104C">
        <w:rPr>
          <w:rFonts w:ascii="Times New Roman" w:hAnsi="Times New Roman"/>
          <w:sz w:val="22"/>
          <w:szCs w:val="22"/>
        </w:rPr>
        <w:t>demographic quantities proposed to be monitored during such an experiment.</w:t>
      </w:r>
    </w:p>
    <w:p w:rsidR="00A21F01" w:rsidRPr="0079104C" w:rsidRDefault="00A21F01" w:rsidP="00FD4AB1">
      <w:pPr>
        <w:pStyle w:val="ListParagraph"/>
        <w:rPr>
          <w:rFonts w:ascii="Times New Roman" w:hAnsi="Times New Roman"/>
          <w:sz w:val="22"/>
          <w:szCs w:val="22"/>
        </w:rPr>
      </w:pPr>
    </w:p>
    <w:p w:rsidR="00A21F01" w:rsidRPr="0079104C" w:rsidRDefault="00DC508B" w:rsidP="00FD4AB1">
      <w:pPr>
        <w:pStyle w:val="ListParagraph"/>
        <w:numPr>
          <w:ilvl w:val="0"/>
          <w:numId w:val="2"/>
        </w:numPr>
        <w:rPr>
          <w:rFonts w:ascii="Times New Roman" w:hAnsi="Times New Roman"/>
          <w:sz w:val="22"/>
          <w:szCs w:val="22"/>
        </w:rPr>
      </w:pPr>
      <w:r>
        <w:rPr>
          <w:rFonts w:ascii="Times New Roman" w:hAnsi="Times New Roman"/>
          <w:sz w:val="22"/>
          <w:szCs w:val="22"/>
        </w:rPr>
        <w:t>Initially a</w:t>
      </w:r>
      <w:r w:rsidR="00A21F01" w:rsidRPr="0079104C">
        <w:rPr>
          <w:rFonts w:ascii="Times New Roman" w:hAnsi="Times New Roman"/>
          <w:sz w:val="22"/>
          <w:szCs w:val="22"/>
        </w:rPr>
        <w:t xml:space="preserve"> two-year period was intended for tha</w:t>
      </w:r>
      <w:r w:rsidR="004C7913">
        <w:rPr>
          <w:rFonts w:ascii="Times New Roman" w:hAnsi="Times New Roman"/>
          <w:sz w:val="22"/>
          <w:szCs w:val="22"/>
        </w:rPr>
        <w:t>t feasibility study. However in</w:t>
      </w:r>
      <w:r w:rsidR="00A21F01" w:rsidRPr="0079104C">
        <w:rPr>
          <w:rFonts w:ascii="Times New Roman" w:hAnsi="Times New Roman"/>
          <w:sz w:val="22"/>
          <w:szCs w:val="22"/>
        </w:rPr>
        <w:t>adequate progress with that study has thus far been made</w:t>
      </w:r>
      <w:r w:rsidR="00FD4AB1" w:rsidRPr="0079104C">
        <w:rPr>
          <w:rFonts w:ascii="Times New Roman" w:hAnsi="Times New Roman"/>
          <w:sz w:val="22"/>
          <w:szCs w:val="22"/>
        </w:rPr>
        <w:t xml:space="preserve"> to allow experimental power to be estimated for all the quantities proposed to be monitored, so that a pr</w:t>
      </w:r>
      <w:r w:rsidR="00A574A1">
        <w:rPr>
          <w:rFonts w:ascii="Times New Roman" w:hAnsi="Times New Roman"/>
          <w:sz w:val="22"/>
          <w:szCs w:val="22"/>
        </w:rPr>
        <w:t>oposal for an extension of</w:t>
      </w:r>
      <w:r w:rsidR="00FD4AB1" w:rsidRPr="0079104C">
        <w:rPr>
          <w:rFonts w:ascii="Times New Roman" w:hAnsi="Times New Roman"/>
          <w:sz w:val="22"/>
          <w:szCs w:val="22"/>
        </w:rPr>
        <w:t xml:space="preserve"> three years has been tabled.</w:t>
      </w:r>
    </w:p>
    <w:p w:rsidR="00FD4AB1" w:rsidRPr="0079104C" w:rsidRDefault="00FD4AB1" w:rsidP="00FD4AB1">
      <w:pPr>
        <w:pStyle w:val="ListParagraph"/>
        <w:rPr>
          <w:rFonts w:ascii="Times New Roman" w:hAnsi="Times New Roman"/>
          <w:sz w:val="22"/>
          <w:szCs w:val="22"/>
        </w:rPr>
      </w:pPr>
    </w:p>
    <w:p w:rsidR="00FD4AB1" w:rsidRPr="0079104C" w:rsidRDefault="00FD4AB1" w:rsidP="00C52257">
      <w:pPr>
        <w:spacing w:after="0" w:line="240" w:lineRule="auto"/>
        <w:jc w:val="left"/>
        <w:rPr>
          <w:rFonts w:ascii="Times New Roman" w:hAnsi="Times New Roman"/>
        </w:rPr>
      </w:pPr>
      <w:r w:rsidRPr="0079104C">
        <w:rPr>
          <w:rFonts w:ascii="Times New Roman" w:hAnsi="Times New Roman"/>
        </w:rPr>
        <w:lastRenderedPageBreak/>
        <w:t>What remains is to finalise certain aspects of that proposal, in particular whether the same islands of the two pairs around which fishing was suspended in the study to date should remain those that are closed for the remainder of the study, or some form of alternation within each pair should take place.</w:t>
      </w:r>
    </w:p>
    <w:p w:rsidR="00C52257" w:rsidRPr="0079104C" w:rsidRDefault="00C52257" w:rsidP="00C52257">
      <w:pPr>
        <w:spacing w:after="0" w:line="240" w:lineRule="auto"/>
        <w:jc w:val="left"/>
        <w:rPr>
          <w:rFonts w:ascii="Times New Roman" w:hAnsi="Times New Roman"/>
        </w:rPr>
      </w:pPr>
    </w:p>
    <w:p w:rsidR="0003457E" w:rsidRDefault="00A574A1" w:rsidP="00C52257">
      <w:pPr>
        <w:spacing w:after="0" w:line="240" w:lineRule="auto"/>
        <w:jc w:val="left"/>
        <w:rPr>
          <w:rFonts w:ascii="Times New Roman" w:hAnsi="Times New Roman"/>
        </w:rPr>
      </w:pPr>
      <w:r>
        <w:rPr>
          <w:rFonts w:ascii="Times New Roman" w:hAnsi="Times New Roman"/>
        </w:rPr>
        <w:t>While the need for some form of alternation over the longer term in an experiment is not in question, there is debate over whether alternation (to enhance data contrast for improved estimation performance) should take place at the shortest possible time scale (i.e. annually), or at some longer frequency. The debate hinges on whether the major influence of closure on the penguins and their dynamics is more likely to occur at a shorter or longer time-scale.</w:t>
      </w:r>
    </w:p>
    <w:p w:rsidR="00A574A1" w:rsidRDefault="00A574A1" w:rsidP="00C52257">
      <w:pPr>
        <w:spacing w:after="0" w:line="240" w:lineRule="auto"/>
        <w:jc w:val="left"/>
        <w:rPr>
          <w:rFonts w:ascii="Times New Roman" w:hAnsi="Times New Roman"/>
        </w:rPr>
      </w:pPr>
    </w:p>
    <w:p w:rsidR="00873F96" w:rsidRPr="0079104C" w:rsidRDefault="00873F96" w:rsidP="00C52257">
      <w:pPr>
        <w:spacing w:after="0" w:line="240" w:lineRule="auto"/>
        <w:jc w:val="left"/>
        <w:rPr>
          <w:rFonts w:ascii="Times New Roman" w:hAnsi="Times New Roman"/>
        </w:rPr>
      </w:pPr>
    </w:p>
    <w:p w:rsidR="00C52257" w:rsidRPr="0079104C" w:rsidRDefault="00A574A1" w:rsidP="00C52257">
      <w:pPr>
        <w:spacing w:after="0" w:line="240" w:lineRule="auto"/>
        <w:jc w:val="left"/>
        <w:rPr>
          <w:rFonts w:ascii="Times New Roman" w:hAnsi="Times New Roman"/>
          <w:b/>
        </w:rPr>
      </w:pPr>
      <w:r>
        <w:rPr>
          <w:rFonts w:ascii="Times New Roman" w:hAnsi="Times New Roman"/>
          <w:b/>
        </w:rPr>
        <w:t xml:space="preserve">Monitoring indices available </w:t>
      </w:r>
    </w:p>
    <w:p w:rsidR="00C52257" w:rsidRPr="0079104C" w:rsidRDefault="00C52257" w:rsidP="00C52257">
      <w:pPr>
        <w:spacing w:after="0" w:line="240" w:lineRule="auto"/>
        <w:jc w:val="left"/>
        <w:rPr>
          <w:rFonts w:ascii="Times New Roman" w:hAnsi="Times New Roman"/>
        </w:rPr>
      </w:pPr>
    </w:p>
    <w:p w:rsidR="00311869" w:rsidRPr="00311869" w:rsidRDefault="00A574A1" w:rsidP="00311869">
      <w:pPr>
        <w:spacing w:after="0" w:line="240" w:lineRule="auto"/>
        <w:jc w:val="left"/>
        <w:rPr>
          <w:rFonts w:ascii="Times New Roman" w:hAnsi="Times New Roman"/>
        </w:rPr>
      </w:pPr>
      <w:r>
        <w:rPr>
          <w:rFonts w:ascii="Times New Roman" w:hAnsi="Times New Roman"/>
        </w:rPr>
        <w:t xml:space="preserve">The following indices are or will become available, though not for all four colonies under consideration </w:t>
      </w:r>
      <w:r w:rsidR="00FA1F3C">
        <w:rPr>
          <w:rFonts w:ascii="Times New Roman" w:hAnsi="Times New Roman"/>
        </w:rPr>
        <w:t>in every case:</w:t>
      </w:r>
    </w:p>
    <w:p w:rsidR="00311869" w:rsidRPr="00311869" w:rsidRDefault="00311869" w:rsidP="00311869">
      <w:pPr>
        <w:pStyle w:val="ListParagraph"/>
        <w:rPr>
          <w:rFonts w:ascii="Times New Roman" w:hAnsi="Times New Roman" w:cs="Times New Roman"/>
          <w:sz w:val="22"/>
          <w:szCs w:val="22"/>
        </w:rPr>
      </w:pPr>
    </w:p>
    <w:p w:rsidR="00311869" w:rsidRPr="00311869" w:rsidRDefault="00311869" w:rsidP="00311869">
      <w:pPr>
        <w:pStyle w:val="ListParagraph"/>
        <w:numPr>
          <w:ilvl w:val="0"/>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 xml:space="preserve">Pelagic fish - monthly acoustic surveys of pelagic fish abundance around some </w:t>
      </w:r>
      <w:r>
        <w:rPr>
          <w:rFonts w:ascii="Times New Roman" w:hAnsi="Times New Roman" w:cs="Times New Roman"/>
          <w:sz w:val="22"/>
          <w:szCs w:val="22"/>
        </w:rPr>
        <w:t>islands using the RV Echo (in addition to abundance estimate per large scale strata from the two annual</w:t>
      </w:r>
      <w:r w:rsidR="00873F96">
        <w:rPr>
          <w:rFonts w:ascii="Times New Roman" w:hAnsi="Times New Roman" w:cs="Times New Roman"/>
          <w:sz w:val="22"/>
          <w:szCs w:val="22"/>
        </w:rPr>
        <w:t xml:space="preserve"> </w:t>
      </w:r>
      <w:r w:rsidR="00273CFE">
        <w:rPr>
          <w:rFonts w:ascii="Times New Roman" w:hAnsi="Times New Roman" w:cs="Times New Roman"/>
          <w:sz w:val="22"/>
          <w:szCs w:val="22"/>
        </w:rPr>
        <w:t xml:space="preserve">small </w:t>
      </w:r>
      <w:r w:rsidR="00873F96">
        <w:rPr>
          <w:rFonts w:ascii="Times New Roman" w:hAnsi="Times New Roman" w:cs="Times New Roman"/>
          <w:sz w:val="22"/>
          <w:szCs w:val="22"/>
        </w:rPr>
        <w:t>pelagic-resource-wide surveys)</w:t>
      </w:r>
    </w:p>
    <w:p w:rsidR="00311869" w:rsidRPr="00311869" w:rsidRDefault="00311869" w:rsidP="00311869">
      <w:pPr>
        <w:pStyle w:val="ListParagraph"/>
        <w:rPr>
          <w:rFonts w:ascii="Times New Roman" w:hAnsi="Times New Roman" w:cs="Times New Roman"/>
          <w:sz w:val="22"/>
          <w:szCs w:val="22"/>
        </w:rPr>
      </w:pPr>
    </w:p>
    <w:p w:rsidR="00311869" w:rsidRPr="00311869" w:rsidRDefault="00311869" w:rsidP="00311869">
      <w:pPr>
        <w:pStyle w:val="ListParagraph"/>
        <w:numPr>
          <w:ilvl w:val="0"/>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Small pelagic fishery – catch locations, effort data</w:t>
      </w:r>
    </w:p>
    <w:p w:rsidR="00311869" w:rsidRPr="00311869" w:rsidRDefault="00311869" w:rsidP="00311869">
      <w:pPr>
        <w:pStyle w:val="ListParagraph"/>
        <w:rPr>
          <w:rFonts w:ascii="Times New Roman" w:hAnsi="Times New Roman" w:cs="Times New Roman"/>
          <w:sz w:val="22"/>
          <w:szCs w:val="22"/>
        </w:rPr>
      </w:pPr>
    </w:p>
    <w:p w:rsidR="00311869" w:rsidRPr="00311869" w:rsidRDefault="00311869" w:rsidP="00311869">
      <w:pPr>
        <w:pStyle w:val="ListParagraph"/>
        <w:numPr>
          <w:ilvl w:val="0"/>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Penguin demographics – records of the following:</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Counts of penguins breeding</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Counts of penguins moulting</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Counts of the proportion of occupied nests</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Fledgling success</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Final fledgling mass (condition)</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Foraging data (area, trip distance and durati</w:t>
      </w:r>
      <w:r>
        <w:rPr>
          <w:rFonts w:ascii="Times New Roman" w:hAnsi="Times New Roman" w:cs="Times New Roman"/>
          <w:sz w:val="22"/>
          <w:szCs w:val="22"/>
        </w:rPr>
        <w:t>on)</w:t>
      </w:r>
    </w:p>
    <w:p w:rsidR="00311869" w:rsidRPr="00311869" w:rsidRDefault="00311869" w:rsidP="00311869">
      <w:pPr>
        <w:pStyle w:val="ListParagraph"/>
        <w:numPr>
          <w:ilvl w:val="2"/>
          <w:numId w:val="3"/>
        </w:numPr>
        <w:spacing w:after="200" w:line="276" w:lineRule="auto"/>
        <w:rPr>
          <w:rFonts w:ascii="Times New Roman" w:hAnsi="Times New Roman" w:cs="Times New Roman"/>
          <w:sz w:val="22"/>
          <w:szCs w:val="22"/>
        </w:rPr>
      </w:pPr>
      <w:r w:rsidRPr="00311869">
        <w:rPr>
          <w:rFonts w:ascii="Times New Roman" w:hAnsi="Times New Roman" w:cs="Times New Roman"/>
          <w:sz w:val="22"/>
          <w:szCs w:val="22"/>
        </w:rPr>
        <w:t>Estimates of adult m</w:t>
      </w:r>
      <w:r>
        <w:rPr>
          <w:rFonts w:ascii="Times New Roman" w:hAnsi="Times New Roman" w:cs="Times New Roman"/>
          <w:sz w:val="22"/>
          <w:szCs w:val="22"/>
        </w:rPr>
        <w:t>ortality from tag-recapture analysis</w:t>
      </w:r>
      <w:r w:rsidR="00873F96">
        <w:rPr>
          <w:rFonts w:ascii="Times New Roman" w:hAnsi="Times New Roman" w:cs="Times New Roman"/>
          <w:sz w:val="22"/>
          <w:szCs w:val="22"/>
        </w:rPr>
        <w:t>.</w:t>
      </w:r>
    </w:p>
    <w:p w:rsidR="00311869" w:rsidRPr="00790B4C" w:rsidRDefault="00311869" w:rsidP="00311869">
      <w:pPr>
        <w:pStyle w:val="ListParagraph"/>
        <w:ind w:left="0"/>
        <w:rPr>
          <w:rFonts w:ascii="Arial Narrow" w:hAnsi="Arial Narrow"/>
        </w:rPr>
      </w:pPr>
    </w:p>
    <w:p w:rsidR="00FA1F3C" w:rsidRPr="0079104C" w:rsidRDefault="00FA1F3C" w:rsidP="00C52257">
      <w:pPr>
        <w:spacing w:after="0" w:line="240" w:lineRule="auto"/>
        <w:jc w:val="left"/>
        <w:rPr>
          <w:rFonts w:ascii="Times New Roman" w:hAnsi="Times New Roman"/>
        </w:rPr>
      </w:pPr>
    </w:p>
    <w:sectPr w:rsidR="00FA1F3C" w:rsidRPr="0079104C" w:rsidSect="001F4C4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5A" w:rsidRDefault="00D0565A" w:rsidP="00EA39C3">
      <w:pPr>
        <w:spacing w:after="0" w:line="240" w:lineRule="auto"/>
      </w:pPr>
      <w:r>
        <w:separator/>
      </w:r>
    </w:p>
  </w:endnote>
  <w:endnote w:type="continuationSeparator" w:id="1">
    <w:p w:rsidR="00D0565A" w:rsidRDefault="00D0565A" w:rsidP="00EA3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744219"/>
      <w:docPartObj>
        <w:docPartGallery w:val="Page Numbers (Bottom of Page)"/>
        <w:docPartUnique/>
      </w:docPartObj>
    </w:sdtPr>
    <w:sdtContent>
      <w:p w:rsidR="00F03B12" w:rsidRDefault="001F7706">
        <w:pPr>
          <w:pStyle w:val="Footer"/>
          <w:jc w:val="right"/>
        </w:pPr>
        <w:fldSimple w:instr=" PAGE   \* MERGEFORMAT ">
          <w:r w:rsidR="00617933">
            <w:rPr>
              <w:noProof/>
            </w:rPr>
            <w:t>1</w:t>
          </w:r>
        </w:fldSimple>
      </w:p>
    </w:sdtContent>
  </w:sdt>
  <w:p w:rsidR="00F03B12" w:rsidRDefault="00F03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5A" w:rsidRDefault="00D0565A" w:rsidP="00EA39C3">
      <w:pPr>
        <w:spacing w:after="0" w:line="240" w:lineRule="auto"/>
      </w:pPr>
      <w:r>
        <w:separator/>
      </w:r>
    </w:p>
  </w:footnote>
  <w:footnote w:type="continuationSeparator" w:id="1">
    <w:p w:rsidR="00D0565A" w:rsidRDefault="00D0565A" w:rsidP="00EA3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B12" w:rsidRDefault="00617933" w:rsidP="00617933">
    <w:pPr>
      <w:pStyle w:val="Header"/>
      <w:jc w:val="right"/>
    </w:pPr>
    <w:r>
      <w:tab/>
      <w:t>MARAM IWS/DEC10/PB/P4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31F6"/>
    <w:multiLevelType w:val="hybridMultilevel"/>
    <w:tmpl w:val="4434F6BC"/>
    <w:lvl w:ilvl="0" w:tplc="BF1C0F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E6B6B"/>
    <w:multiLevelType w:val="hybridMultilevel"/>
    <w:tmpl w:val="75F0F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72F91143"/>
    <w:multiLevelType w:val="hybridMultilevel"/>
    <w:tmpl w:val="91BEC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rsids>
    <w:rsidRoot w:val="00EA39C3"/>
    <w:rsid w:val="0003457E"/>
    <w:rsid w:val="0003557F"/>
    <w:rsid w:val="000915DD"/>
    <w:rsid w:val="001F4C4C"/>
    <w:rsid w:val="001F7706"/>
    <w:rsid w:val="00260137"/>
    <w:rsid w:val="00273CFE"/>
    <w:rsid w:val="00273F1D"/>
    <w:rsid w:val="0027498C"/>
    <w:rsid w:val="002E608A"/>
    <w:rsid w:val="00311869"/>
    <w:rsid w:val="00463307"/>
    <w:rsid w:val="004C7913"/>
    <w:rsid w:val="005417C3"/>
    <w:rsid w:val="006117B1"/>
    <w:rsid w:val="00617933"/>
    <w:rsid w:val="0079104C"/>
    <w:rsid w:val="007F4B26"/>
    <w:rsid w:val="00812E18"/>
    <w:rsid w:val="00873F96"/>
    <w:rsid w:val="00912039"/>
    <w:rsid w:val="009B09D8"/>
    <w:rsid w:val="009C598C"/>
    <w:rsid w:val="00A21F01"/>
    <w:rsid w:val="00A574A1"/>
    <w:rsid w:val="00A935E7"/>
    <w:rsid w:val="00AE7B73"/>
    <w:rsid w:val="00B36B0A"/>
    <w:rsid w:val="00B54EC9"/>
    <w:rsid w:val="00B556FA"/>
    <w:rsid w:val="00B81249"/>
    <w:rsid w:val="00B927BC"/>
    <w:rsid w:val="00BA159E"/>
    <w:rsid w:val="00C038B1"/>
    <w:rsid w:val="00C4694C"/>
    <w:rsid w:val="00C52257"/>
    <w:rsid w:val="00CC548B"/>
    <w:rsid w:val="00CD1F99"/>
    <w:rsid w:val="00D0565A"/>
    <w:rsid w:val="00DA5C3C"/>
    <w:rsid w:val="00DC508B"/>
    <w:rsid w:val="00E26403"/>
    <w:rsid w:val="00E32EB5"/>
    <w:rsid w:val="00E73281"/>
    <w:rsid w:val="00E90027"/>
    <w:rsid w:val="00EA39C3"/>
    <w:rsid w:val="00F03B12"/>
    <w:rsid w:val="00F31D6E"/>
    <w:rsid w:val="00F4749D"/>
    <w:rsid w:val="00FA1F3C"/>
    <w:rsid w:val="00FD4A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C3"/>
    <w:pPr>
      <w:spacing w:after="200" w:line="276" w:lineRule="auto"/>
      <w:jc w:val="both"/>
    </w:pPr>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EA39C3"/>
    <w:pPr>
      <w:spacing w:before="480" w:after="0"/>
      <w:contextualSpacing/>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9C3"/>
    <w:rPr>
      <w:rFonts w:ascii="Cambria" w:eastAsia="Times New Roman" w:hAnsi="Cambria" w:cs="Times New Roman"/>
      <w:b/>
      <w:bCs/>
      <w:sz w:val="28"/>
      <w:szCs w:val="28"/>
      <w:lang w:val="en-US" w:bidi="en-US"/>
    </w:rPr>
  </w:style>
  <w:style w:type="paragraph" w:styleId="NoSpacing">
    <w:name w:val="No Spacing"/>
    <w:basedOn w:val="Normal"/>
    <w:uiPriority w:val="1"/>
    <w:qFormat/>
    <w:rsid w:val="00EA39C3"/>
    <w:pPr>
      <w:spacing w:after="0" w:line="240" w:lineRule="auto"/>
    </w:pPr>
    <w:rPr>
      <w:color w:val="000000"/>
    </w:rPr>
  </w:style>
  <w:style w:type="paragraph" w:styleId="FootnoteText">
    <w:name w:val="footnote text"/>
    <w:basedOn w:val="Normal"/>
    <w:link w:val="FootnoteTextChar"/>
    <w:uiPriority w:val="99"/>
    <w:unhideWhenUsed/>
    <w:rsid w:val="00EA39C3"/>
    <w:pPr>
      <w:spacing w:after="0" w:line="240" w:lineRule="auto"/>
    </w:pPr>
    <w:rPr>
      <w:sz w:val="20"/>
      <w:szCs w:val="20"/>
    </w:rPr>
  </w:style>
  <w:style w:type="character" w:customStyle="1" w:styleId="FootnoteTextChar">
    <w:name w:val="Footnote Text Char"/>
    <w:basedOn w:val="DefaultParagraphFont"/>
    <w:link w:val="FootnoteText"/>
    <w:uiPriority w:val="99"/>
    <w:rsid w:val="00EA39C3"/>
    <w:rPr>
      <w:rFonts w:ascii="Calibri" w:eastAsia="Times New Roman" w:hAnsi="Calibri" w:cs="Times New Roman"/>
      <w:sz w:val="20"/>
      <w:szCs w:val="20"/>
      <w:lang w:val="en-US" w:bidi="en-US"/>
    </w:rPr>
  </w:style>
  <w:style w:type="character" w:styleId="FootnoteReference">
    <w:name w:val="footnote reference"/>
    <w:basedOn w:val="DefaultParagraphFont"/>
    <w:uiPriority w:val="99"/>
    <w:semiHidden/>
    <w:unhideWhenUsed/>
    <w:rsid w:val="00EA39C3"/>
    <w:rPr>
      <w:vertAlign w:val="superscript"/>
    </w:rPr>
  </w:style>
  <w:style w:type="paragraph" w:styleId="Header">
    <w:name w:val="header"/>
    <w:basedOn w:val="Normal"/>
    <w:link w:val="HeaderChar"/>
    <w:uiPriority w:val="99"/>
    <w:unhideWhenUsed/>
    <w:rsid w:val="006117B1"/>
    <w:pPr>
      <w:tabs>
        <w:tab w:val="center" w:pos="4513"/>
        <w:tab w:val="right" w:pos="9026"/>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117B1"/>
    <w:rPr>
      <w:rFonts w:eastAsiaTheme="minorEastAsia"/>
      <w:lang w:val="en-US" w:bidi="en-US"/>
    </w:rPr>
  </w:style>
  <w:style w:type="paragraph" w:styleId="Footer">
    <w:name w:val="footer"/>
    <w:basedOn w:val="Normal"/>
    <w:link w:val="FooterChar"/>
    <w:uiPriority w:val="99"/>
    <w:unhideWhenUsed/>
    <w:rsid w:val="00611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B1"/>
    <w:rPr>
      <w:rFonts w:ascii="Calibri" w:eastAsia="Times New Roman" w:hAnsi="Calibri" w:cs="Times New Roman"/>
      <w:lang w:val="en-US" w:bidi="en-US"/>
    </w:rPr>
  </w:style>
  <w:style w:type="paragraph" w:styleId="ListParagraph">
    <w:name w:val="List Paragraph"/>
    <w:basedOn w:val="Normal"/>
    <w:uiPriority w:val="34"/>
    <w:qFormat/>
    <w:rsid w:val="00CC548B"/>
    <w:pPr>
      <w:spacing w:after="0" w:line="240" w:lineRule="auto"/>
      <w:ind w:left="720"/>
      <w:contextualSpacing/>
      <w:jc w:val="left"/>
    </w:pPr>
    <w:rPr>
      <w:rFonts w:ascii="Arial" w:hAnsi="Arial" w:cs="Arial"/>
      <w:sz w:val="24"/>
      <w:szCs w:val="24"/>
      <w:lang w:val="en-GB" w:bidi="ar-SA"/>
    </w:rPr>
  </w:style>
  <w:style w:type="paragraph" w:styleId="BalloonText">
    <w:name w:val="Balloon Text"/>
    <w:basedOn w:val="Normal"/>
    <w:link w:val="BalloonTextChar"/>
    <w:uiPriority w:val="99"/>
    <w:semiHidden/>
    <w:unhideWhenUsed/>
    <w:rsid w:val="0061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33"/>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605D4"/>
    <w:rsid w:val="004605D4"/>
    <w:rsid w:val="00D41E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6C26D7674B3993E2CF1CD29AA4DC">
    <w:name w:val="687A6C26D7674B3993E2CF1CD29AA4DC"/>
    <w:rsid w:val="004605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 </cp:lastModifiedBy>
  <cp:revision>6</cp:revision>
  <cp:lastPrinted>2010-11-21T22:30:00Z</cp:lastPrinted>
  <dcterms:created xsi:type="dcterms:W3CDTF">2010-11-25T21:44:00Z</dcterms:created>
  <dcterms:modified xsi:type="dcterms:W3CDTF">2010-11-26T15:52:00Z</dcterms:modified>
</cp:coreProperties>
</file>